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21A9" w14:textId="24E58FA1" w:rsidR="00A0085D" w:rsidRPr="005E3070" w:rsidRDefault="00A0085D" w:rsidP="005E3070">
      <w:pPr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Let’s Go: “Children of God”</w:t>
      </w:r>
      <w:r w:rsidR="00AB4D96" w:rsidRPr="005E3070">
        <w:rPr>
          <w:rFonts w:eastAsia="Times New Roman" w:cstheme="minorHAnsi"/>
          <w:b/>
          <w:bCs/>
          <w:sz w:val="22"/>
        </w:rPr>
        <w:t xml:space="preserve">     </w:t>
      </w:r>
      <w:r w:rsidRPr="005E3070">
        <w:rPr>
          <w:rFonts w:eastAsia="Times New Roman" w:cstheme="minorHAnsi"/>
          <w:b/>
          <w:bCs/>
          <w:sz w:val="22"/>
        </w:rPr>
        <w:t>Mark 1:9-11</w:t>
      </w:r>
    </w:p>
    <w:p w14:paraId="35994954" w14:textId="77777777" w:rsidR="00A0085D" w:rsidRPr="005E3070" w:rsidRDefault="00A0085D" w:rsidP="005E3070">
      <w:pPr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Jan 10, 2021</w:t>
      </w:r>
    </w:p>
    <w:p w14:paraId="549EFBF3" w14:textId="77777777" w:rsidR="00A0085D" w:rsidRPr="005E3070" w:rsidRDefault="00A0085D" w:rsidP="005E3070">
      <w:pPr>
        <w:rPr>
          <w:rFonts w:eastAsia="Times New Roman" w:cstheme="minorHAnsi"/>
          <w:sz w:val="22"/>
        </w:rPr>
      </w:pPr>
    </w:p>
    <w:p w14:paraId="5FE0C6B3" w14:textId="36A4832E" w:rsidR="00A0085D" w:rsidRPr="005E3070" w:rsidRDefault="00A0085D" w:rsidP="005E3070">
      <w:pPr>
        <w:rPr>
          <w:rFonts w:eastAsia="Times New Roman" w:cstheme="minorHAnsi"/>
          <w:i/>
          <w:i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Mark 1:11</w:t>
      </w:r>
      <w:r w:rsidRPr="005E3070">
        <w:rPr>
          <w:rFonts w:eastAsia="Times New Roman" w:cstheme="minorHAnsi"/>
          <w:i/>
          <w:iCs/>
          <w:sz w:val="22"/>
        </w:rPr>
        <w:t>“And a voice came from heaven, “You are my beloved Son; with you I am well pleased.”</w:t>
      </w:r>
    </w:p>
    <w:p w14:paraId="15C3D9B3" w14:textId="77777777" w:rsidR="00AB4D96" w:rsidRPr="005E3070" w:rsidRDefault="00AB4D96" w:rsidP="005E3070">
      <w:pPr>
        <w:rPr>
          <w:rFonts w:eastAsia="Times New Roman" w:cstheme="minorHAnsi"/>
          <w:i/>
          <w:iCs/>
          <w:sz w:val="22"/>
        </w:rPr>
      </w:pPr>
    </w:p>
    <w:p w14:paraId="4D33B04C" w14:textId="2AEB47E3" w:rsidR="00A0085D" w:rsidRPr="005E3070" w:rsidRDefault="00A0085D" w:rsidP="005E3070">
      <w:pPr>
        <w:tabs>
          <w:tab w:val="left" w:pos="360"/>
        </w:tabs>
        <w:spacing w:before="225" w:after="150"/>
        <w:outlineLvl w:val="0"/>
        <w:rPr>
          <w:rFonts w:eastAsia="Times New Roman" w:cstheme="minorHAnsi"/>
          <w:b/>
          <w:bCs/>
          <w:kern w:val="36"/>
          <w:sz w:val="22"/>
        </w:rPr>
      </w:pPr>
      <w:r w:rsidRPr="005E3070">
        <w:rPr>
          <w:rFonts w:eastAsia="Times New Roman" w:cstheme="minorHAnsi"/>
          <w:b/>
          <w:bCs/>
          <w:kern w:val="36"/>
          <w:sz w:val="22"/>
        </w:rPr>
        <w:t xml:space="preserve">I. </w:t>
      </w:r>
      <w:r w:rsidR="00AB4D96" w:rsidRPr="005E3070">
        <w:rPr>
          <w:rFonts w:eastAsia="Times New Roman" w:cstheme="minorHAnsi"/>
          <w:b/>
          <w:bCs/>
          <w:kern w:val="36"/>
          <w:sz w:val="22"/>
        </w:rPr>
        <w:tab/>
      </w:r>
      <w:r w:rsidRPr="005E3070">
        <w:rPr>
          <w:rFonts w:eastAsia="Times New Roman" w:cstheme="minorHAnsi"/>
          <w:b/>
          <w:bCs/>
          <w:kern w:val="36"/>
          <w:sz w:val="22"/>
        </w:rPr>
        <w:t>Jesus Christ as God’s son.</w:t>
      </w:r>
    </w:p>
    <w:p w14:paraId="52FF2355" w14:textId="77777777" w:rsidR="00A0085D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A. Promises of God’s son.</w:t>
      </w:r>
    </w:p>
    <w:p w14:paraId="20FB57E9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​Psalm 89:26-27</w:t>
      </w:r>
    </w:p>
    <w:p w14:paraId="3B3E5AE6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65684BED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​Hebrews 1:5</w:t>
      </w:r>
    </w:p>
    <w:p w14:paraId="6231EFE9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6D35AB78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Luke 1:32</w:t>
      </w:r>
    </w:p>
    <w:p w14:paraId="30CDACFD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3F001BC5" w14:textId="17BF8F5B" w:rsidR="00A0085D" w:rsidRPr="005E3070" w:rsidRDefault="00A0085D" w:rsidP="005E3070">
      <w:pPr>
        <w:tabs>
          <w:tab w:val="left" w:pos="360"/>
        </w:tabs>
        <w:spacing w:before="225" w:after="150"/>
        <w:outlineLvl w:val="0"/>
        <w:rPr>
          <w:rFonts w:eastAsia="Times New Roman" w:cstheme="minorHAnsi"/>
          <w:b/>
          <w:bCs/>
          <w:kern w:val="36"/>
          <w:sz w:val="22"/>
        </w:rPr>
      </w:pPr>
      <w:r w:rsidRPr="005E3070">
        <w:rPr>
          <w:rFonts w:eastAsia="Times New Roman" w:cstheme="minorHAnsi"/>
          <w:b/>
          <w:bCs/>
          <w:kern w:val="36"/>
          <w:sz w:val="22"/>
        </w:rPr>
        <w:t xml:space="preserve">II. </w:t>
      </w:r>
      <w:r w:rsidR="00AB4D96" w:rsidRPr="005E3070">
        <w:rPr>
          <w:rFonts w:eastAsia="Times New Roman" w:cstheme="minorHAnsi"/>
          <w:b/>
          <w:bCs/>
          <w:kern w:val="36"/>
          <w:sz w:val="22"/>
        </w:rPr>
        <w:tab/>
      </w:r>
      <w:r w:rsidRPr="005E3070">
        <w:rPr>
          <w:rFonts w:eastAsia="Times New Roman" w:cstheme="minorHAnsi"/>
          <w:b/>
          <w:bCs/>
          <w:kern w:val="36"/>
          <w:sz w:val="22"/>
        </w:rPr>
        <w:t>Human beings as God’s children.</w:t>
      </w:r>
    </w:p>
    <w:p w14:paraId="77213438" w14:textId="00B06C02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​Genesis 1:27</w:t>
      </w:r>
      <w:r w:rsidR="00AB4D96" w:rsidRPr="005E3070">
        <w:rPr>
          <w:rFonts w:eastAsia="Times New Roman" w:cstheme="minorHAnsi"/>
          <w:sz w:val="22"/>
        </w:rPr>
        <w:t xml:space="preserve">; </w:t>
      </w:r>
      <w:r w:rsidRPr="005E3070">
        <w:rPr>
          <w:rFonts w:eastAsia="Times New Roman" w:cstheme="minorHAnsi"/>
          <w:sz w:val="22"/>
        </w:rPr>
        <w:t>​Luke 3:38</w:t>
      </w:r>
      <w:r w:rsidR="00AB4D96" w:rsidRPr="005E3070">
        <w:rPr>
          <w:rFonts w:eastAsia="Times New Roman" w:cstheme="minorHAnsi"/>
          <w:sz w:val="22"/>
        </w:rPr>
        <w:t xml:space="preserve">; </w:t>
      </w:r>
      <w:r w:rsidRPr="005E3070">
        <w:rPr>
          <w:rFonts w:eastAsia="Times New Roman" w:cstheme="minorHAnsi"/>
          <w:sz w:val="22"/>
        </w:rPr>
        <w:t>​Malachi 2:10</w:t>
      </w:r>
    </w:p>
    <w:p w14:paraId="3D94CED1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4FDD4A0B" w14:textId="77777777" w:rsidR="00A0085D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A. God’s rebellious children.</w:t>
      </w:r>
    </w:p>
    <w:p w14:paraId="776E7204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​Isaiah 1:2</w:t>
      </w:r>
    </w:p>
    <w:p w14:paraId="27D3F9AB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6319047A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​Ezekiel 20:21</w:t>
      </w:r>
    </w:p>
    <w:p w14:paraId="0A1DE29A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51CDB46E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Romans 1:18-19</w:t>
      </w:r>
    </w:p>
    <w:p w14:paraId="378ADA61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64E88A10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5B8FC051" w14:textId="11FE8FA7" w:rsidR="00A0085D" w:rsidRPr="005E3070" w:rsidRDefault="00A0085D" w:rsidP="005E3070">
      <w:pPr>
        <w:tabs>
          <w:tab w:val="left" w:pos="360"/>
        </w:tabs>
        <w:spacing w:before="225" w:after="150"/>
        <w:outlineLvl w:val="0"/>
        <w:rPr>
          <w:rFonts w:eastAsia="Times New Roman" w:cstheme="minorHAnsi"/>
          <w:b/>
          <w:bCs/>
          <w:kern w:val="36"/>
          <w:sz w:val="22"/>
        </w:rPr>
      </w:pPr>
      <w:r w:rsidRPr="005E3070">
        <w:rPr>
          <w:rFonts w:eastAsia="Times New Roman" w:cstheme="minorHAnsi"/>
          <w:b/>
          <w:bCs/>
          <w:kern w:val="36"/>
          <w:sz w:val="22"/>
        </w:rPr>
        <w:t xml:space="preserve">III. </w:t>
      </w:r>
      <w:r w:rsidR="00AB4D96" w:rsidRPr="005E3070">
        <w:rPr>
          <w:rFonts w:eastAsia="Times New Roman" w:cstheme="minorHAnsi"/>
          <w:b/>
          <w:bCs/>
          <w:kern w:val="36"/>
          <w:sz w:val="22"/>
        </w:rPr>
        <w:tab/>
      </w:r>
      <w:r w:rsidRPr="005E3070">
        <w:rPr>
          <w:rFonts w:eastAsia="Times New Roman" w:cstheme="minorHAnsi"/>
          <w:b/>
          <w:bCs/>
          <w:kern w:val="36"/>
          <w:sz w:val="22"/>
        </w:rPr>
        <w:t>Becoming God’s children through faith in Jesus Christ.</w:t>
      </w:r>
    </w:p>
    <w:p w14:paraId="1BDC0ED3" w14:textId="77777777" w:rsidR="00AB4D96" w:rsidRPr="005E3070" w:rsidRDefault="00AB4D96" w:rsidP="005E3070">
      <w:pPr>
        <w:tabs>
          <w:tab w:val="left" w:pos="360"/>
        </w:tabs>
        <w:spacing w:before="225" w:after="150"/>
        <w:outlineLvl w:val="0"/>
        <w:rPr>
          <w:rFonts w:eastAsia="Times New Roman" w:cstheme="minorHAnsi"/>
          <w:b/>
          <w:bCs/>
          <w:kern w:val="36"/>
          <w:sz w:val="22"/>
        </w:rPr>
      </w:pPr>
    </w:p>
    <w:p w14:paraId="34D1D3E5" w14:textId="77777777" w:rsidR="00A0085D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A. Becoming God’s children through new birth.</w:t>
      </w:r>
    </w:p>
    <w:p w14:paraId="70BAC451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​John 1:12-13</w:t>
      </w:r>
    </w:p>
    <w:p w14:paraId="61A3FF42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5B5B554C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480A463F" w14:textId="77777777" w:rsidR="00A0085D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B. Becoming God’s children by adoption.</w:t>
      </w:r>
    </w:p>
    <w:p w14:paraId="4D35AB3D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​Ephesians 1:5</w:t>
      </w:r>
    </w:p>
    <w:p w14:paraId="6B8473FF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1EF72086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Galatians 4:4-5</w:t>
      </w:r>
    </w:p>
    <w:p w14:paraId="5362E27D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09A77499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​Romans 8:15</w:t>
      </w:r>
    </w:p>
    <w:p w14:paraId="1397C222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100E9E50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7830C2BB" w14:textId="77777777" w:rsidR="00A0085D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C. Becoming God’s children with a parental relationship.</w:t>
      </w:r>
    </w:p>
    <w:p w14:paraId="01AB8622" w14:textId="77777777" w:rsidR="00A0085D" w:rsidRPr="005E3070" w:rsidRDefault="00A0085D" w:rsidP="005E3070">
      <w:pPr>
        <w:spacing w:before="225" w:after="150"/>
        <w:ind w:left="720"/>
        <w:outlineLvl w:val="2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1. God loves his children.</w:t>
      </w:r>
    </w:p>
    <w:p w14:paraId="2C45861E" w14:textId="77777777" w:rsidR="00A0085D" w:rsidRPr="005E3070" w:rsidRDefault="00A0085D" w:rsidP="005E3070">
      <w:pPr>
        <w:spacing w:before="225" w:after="150"/>
        <w:ind w:left="720"/>
        <w:outlineLvl w:val="2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lastRenderedPageBreak/>
        <w:t>I John 3:1</w:t>
      </w:r>
    </w:p>
    <w:p w14:paraId="64316B20" w14:textId="5518FE42" w:rsidR="00AB4D96" w:rsidRPr="005E3070" w:rsidRDefault="00AB4D96" w:rsidP="005E3070">
      <w:pPr>
        <w:spacing w:before="225" w:after="150"/>
        <w:ind w:left="720"/>
        <w:outlineLvl w:val="2"/>
        <w:rPr>
          <w:rFonts w:eastAsia="Times New Roman" w:cstheme="minorHAnsi"/>
          <w:b/>
          <w:bCs/>
          <w:sz w:val="22"/>
        </w:rPr>
      </w:pPr>
    </w:p>
    <w:p w14:paraId="0236F67C" w14:textId="77777777" w:rsidR="00A0085D" w:rsidRPr="005E3070" w:rsidRDefault="00A0085D" w:rsidP="005E3070">
      <w:pPr>
        <w:spacing w:before="225" w:after="150"/>
        <w:ind w:left="720"/>
        <w:outlineLvl w:val="2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2. God disciplines his children.</w:t>
      </w:r>
    </w:p>
    <w:p w14:paraId="119AA567" w14:textId="77777777" w:rsidR="00A0085D" w:rsidRPr="005E3070" w:rsidRDefault="00A0085D" w:rsidP="005E3070">
      <w:pPr>
        <w:ind w:left="72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​Deuteronomy 8:5</w:t>
      </w:r>
    </w:p>
    <w:p w14:paraId="20F7F592" w14:textId="77777777" w:rsidR="00AB4D96" w:rsidRPr="005E3070" w:rsidRDefault="00AB4D96" w:rsidP="005E3070">
      <w:pPr>
        <w:ind w:left="720"/>
        <w:rPr>
          <w:rFonts w:eastAsia="Times New Roman" w:cstheme="minorHAnsi"/>
          <w:sz w:val="22"/>
        </w:rPr>
      </w:pPr>
    </w:p>
    <w:p w14:paraId="74C8164A" w14:textId="77777777" w:rsidR="00A0085D" w:rsidRPr="005E3070" w:rsidRDefault="00A0085D" w:rsidP="005E3070">
      <w:pPr>
        <w:spacing w:before="225" w:after="150"/>
        <w:ind w:left="720"/>
        <w:outlineLvl w:val="2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3. God’s children love the Father.</w:t>
      </w:r>
    </w:p>
    <w:p w14:paraId="3B0C1CBA" w14:textId="77777777" w:rsidR="00A0085D" w:rsidRPr="005E3070" w:rsidRDefault="00A0085D" w:rsidP="005E3070">
      <w:pPr>
        <w:ind w:left="72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​Ephesians 5:1</w:t>
      </w:r>
    </w:p>
    <w:p w14:paraId="6394AE77" w14:textId="77777777" w:rsidR="00AB4D96" w:rsidRPr="005E3070" w:rsidRDefault="00AB4D96" w:rsidP="005E3070">
      <w:pPr>
        <w:ind w:left="720"/>
        <w:rPr>
          <w:rFonts w:eastAsia="Times New Roman" w:cstheme="minorHAnsi"/>
          <w:sz w:val="22"/>
        </w:rPr>
      </w:pPr>
    </w:p>
    <w:p w14:paraId="5AB6F18C" w14:textId="77777777" w:rsidR="00A0085D" w:rsidRPr="005E3070" w:rsidRDefault="00A0085D" w:rsidP="005E3070">
      <w:pPr>
        <w:ind w:left="72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​Luke 6:36</w:t>
      </w:r>
    </w:p>
    <w:p w14:paraId="639E8580" w14:textId="77777777" w:rsidR="00AB4D96" w:rsidRPr="005E3070" w:rsidRDefault="00AB4D96" w:rsidP="005E3070">
      <w:pPr>
        <w:ind w:left="720"/>
        <w:rPr>
          <w:rFonts w:eastAsia="Times New Roman" w:cstheme="minorHAnsi"/>
          <w:sz w:val="22"/>
        </w:rPr>
      </w:pPr>
    </w:p>
    <w:p w14:paraId="53746421" w14:textId="77777777" w:rsidR="00AB4D96" w:rsidRPr="005E3070" w:rsidRDefault="00AB4D96" w:rsidP="005E3070">
      <w:pPr>
        <w:ind w:left="720"/>
        <w:rPr>
          <w:rFonts w:eastAsia="Times New Roman" w:cstheme="minorHAnsi"/>
          <w:sz w:val="22"/>
        </w:rPr>
      </w:pPr>
    </w:p>
    <w:p w14:paraId="375D69DE" w14:textId="77777777" w:rsidR="00A0085D" w:rsidRPr="005E3070" w:rsidRDefault="00A0085D" w:rsidP="005E3070">
      <w:pPr>
        <w:spacing w:before="225" w:after="150"/>
        <w:ind w:left="720"/>
        <w:outlineLvl w:val="2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4. God’s children obey the Father.</w:t>
      </w:r>
    </w:p>
    <w:p w14:paraId="15B3339B" w14:textId="77777777" w:rsidR="00A0085D" w:rsidRPr="005E3070" w:rsidRDefault="00A0085D" w:rsidP="005E3070">
      <w:pPr>
        <w:ind w:left="72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​I Peter 1:14-16</w:t>
      </w:r>
    </w:p>
    <w:p w14:paraId="6513030A" w14:textId="77777777" w:rsidR="00AB4D96" w:rsidRPr="005E3070" w:rsidRDefault="00AB4D96" w:rsidP="005E3070">
      <w:pPr>
        <w:ind w:left="720"/>
        <w:rPr>
          <w:rFonts w:eastAsia="Times New Roman" w:cstheme="minorHAnsi"/>
          <w:sz w:val="22"/>
        </w:rPr>
      </w:pPr>
    </w:p>
    <w:p w14:paraId="59F5EF8F" w14:textId="77777777" w:rsidR="00AB4D96" w:rsidRPr="005E3070" w:rsidRDefault="00AB4D96" w:rsidP="005E3070">
      <w:pPr>
        <w:ind w:left="720"/>
        <w:rPr>
          <w:rFonts w:eastAsia="Times New Roman" w:cstheme="minorHAnsi"/>
          <w:sz w:val="22"/>
        </w:rPr>
      </w:pPr>
    </w:p>
    <w:p w14:paraId="33321DA8" w14:textId="77777777" w:rsidR="00AB4D96" w:rsidRPr="005E3070" w:rsidRDefault="00AB4D96" w:rsidP="005E3070">
      <w:pPr>
        <w:ind w:left="720"/>
        <w:rPr>
          <w:rFonts w:eastAsia="Times New Roman" w:cstheme="minorHAnsi"/>
          <w:sz w:val="22"/>
        </w:rPr>
      </w:pPr>
    </w:p>
    <w:p w14:paraId="16CF7F80" w14:textId="4AF4231B" w:rsidR="00A0085D" w:rsidRPr="005E3070" w:rsidRDefault="00A0085D" w:rsidP="005E3070">
      <w:pPr>
        <w:tabs>
          <w:tab w:val="left" w:pos="360"/>
        </w:tabs>
        <w:spacing w:before="225" w:after="150"/>
        <w:outlineLvl w:val="0"/>
        <w:rPr>
          <w:rFonts w:eastAsia="Times New Roman" w:cstheme="minorHAnsi"/>
          <w:b/>
          <w:bCs/>
          <w:kern w:val="36"/>
          <w:sz w:val="22"/>
        </w:rPr>
      </w:pPr>
      <w:r w:rsidRPr="005E3070">
        <w:rPr>
          <w:rFonts w:eastAsia="Times New Roman" w:cstheme="minorHAnsi"/>
          <w:b/>
          <w:bCs/>
          <w:kern w:val="36"/>
          <w:sz w:val="22"/>
        </w:rPr>
        <w:t xml:space="preserve">IV. </w:t>
      </w:r>
      <w:r w:rsidR="00AB4D96" w:rsidRPr="005E3070">
        <w:rPr>
          <w:rFonts w:eastAsia="Times New Roman" w:cstheme="minorHAnsi"/>
          <w:b/>
          <w:bCs/>
          <w:kern w:val="36"/>
          <w:sz w:val="22"/>
        </w:rPr>
        <w:tab/>
      </w:r>
      <w:r w:rsidRPr="005E3070">
        <w:rPr>
          <w:rFonts w:eastAsia="Times New Roman" w:cstheme="minorHAnsi"/>
          <w:b/>
          <w:bCs/>
          <w:kern w:val="36"/>
          <w:sz w:val="22"/>
        </w:rPr>
        <w:t>The privileges and blessings of being God’s children.</w:t>
      </w:r>
    </w:p>
    <w:p w14:paraId="315B2233" w14:textId="77777777" w:rsidR="00A0085D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A. God’s children are eternally secure</w:t>
      </w:r>
    </w:p>
    <w:p w14:paraId="103BCA0F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​Romans 8:21</w:t>
      </w:r>
    </w:p>
    <w:p w14:paraId="2BDDEA81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60C35885" w14:textId="77777777" w:rsidR="00A0085D" w:rsidRPr="005E3070" w:rsidRDefault="00A0085D" w:rsidP="005E3070">
      <w:pPr>
        <w:ind w:left="360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>John 8:35</w:t>
      </w:r>
    </w:p>
    <w:p w14:paraId="7B7A1F3E" w14:textId="77777777" w:rsidR="00AB4D96" w:rsidRPr="005E3070" w:rsidRDefault="00AB4D96" w:rsidP="005E3070">
      <w:pPr>
        <w:ind w:left="360"/>
        <w:rPr>
          <w:rFonts w:eastAsia="Times New Roman" w:cstheme="minorHAnsi"/>
          <w:sz w:val="22"/>
        </w:rPr>
      </w:pPr>
    </w:p>
    <w:p w14:paraId="4127D390" w14:textId="77777777" w:rsidR="00A0085D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b/>
          <w:bCs/>
          <w:sz w:val="22"/>
        </w:rPr>
      </w:pPr>
      <w:r w:rsidRPr="005E3070">
        <w:rPr>
          <w:rFonts w:eastAsia="Times New Roman" w:cstheme="minorHAnsi"/>
          <w:b/>
          <w:bCs/>
          <w:sz w:val="22"/>
        </w:rPr>
        <w:t>B. God’s children have a sure inheritance.</w:t>
      </w:r>
    </w:p>
    <w:p w14:paraId="170D7933" w14:textId="77777777" w:rsidR="00AB4D96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sz w:val="22"/>
        </w:rPr>
        <w:t xml:space="preserve">Luke 20:34-36          </w:t>
      </w:r>
    </w:p>
    <w:p w14:paraId="2FEC0EB6" w14:textId="109CA37B" w:rsidR="00A0085D" w:rsidRPr="005E3070" w:rsidRDefault="00A0085D" w:rsidP="005E3070">
      <w:pPr>
        <w:spacing w:before="225" w:after="150"/>
        <w:ind w:left="360"/>
        <w:outlineLvl w:val="1"/>
        <w:rPr>
          <w:rFonts w:eastAsia="Times New Roman" w:cstheme="minorHAnsi"/>
          <w:sz w:val="22"/>
        </w:rPr>
      </w:pPr>
      <w:r w:rsidRPr="005E3070">
        <w:rPr>
          <w:rFonts w:eastAsia="Times New Roman" w:cstheme="minorHAnsi"/>
          <w:color w:val="333333"/>
          <w:sz w:val="22"/>
          <w:shd w:val="clear" w:color="auto" w:fill="FFFFFF"/>
        </w:rPr>
        <w:t>I John 3:2</w:t>
      </w:r>
    </w:p>
    <w:p w14:paraId="0DFD15F7" w14:textId="21E6C831" w:rsidR="00A0085D" w:rsidRDefault="00A0085D" w:rsidP="005E3070">
      <w:pPr>
        <w:rPr>
          <w:rFonts w:cstheme="minorHAnsi"/>
          <w:sz w:val="22"/>
        </w:rPr>
      </w:pPr>
    </w:p>
    <w:p w14:paraId="2D9AC735" w14:textId="25D91A11" w:rsidR="0015395F" w:rsidRDefault="0015395F" w:rsidP="005E3070">
      <w:pPr>
        <w:rPr>
          <w:rFonts w:cstheme="minorHAnsi"/>
          <w:sz w:val="22"/>
        </w:rPr>
      </w:pPr>
    </w:p>
    <w:p w14:paraId="14C9C18A" w14:textId="77777777" w:rsidR="0015395F" w:rsidRPr="005E3070" w:rsidRDefault="0015395F" w:rsidP="005E3070">
      <w:pPr>
        <w:rPr>
          <w:rFonts w:cstheme="minorHAnsi"/>
          <w:sz w:val="22"/>
        </w:rPr>
      </w:pPr>
      <w:bookmarkStart w:id="0" w:name="_GoBack"/>
      <w:bookmarkEnd w:id="0"/>
    </w:p>
    <w:p w14:paraId="626ACF6D" w14:textId="3BFE37E6" w:rsidR="00AB4D96" w:rsidRPr="0015395F" w:rsidRDefault="0015395F" w:rsidP="005E3070">
      <w:pPr>
        <w:rPr>
          <w:rFonts w:cstheme="minorHAnsi"/>
          <w:b/>
          <w:sz w:val="20"/>
        </w:rPr>
      </w:pPr>
      <w:r w:rsidRPr="0015395F">
        <w:rPr>
          <w:rFonts w:cstheme="minorHAnsi"/>
          <w:b/>
          <w:sz w:val="22"/>
        </w:rPr>
        <w:t>Faith Sheet:</w:t>
      </w:r>
    </w:p>
    <w:p w14:paraId="64074F2F" w14:textId="77777777" w:rsidR="0015395F" w:rsidRPr="0015395F" w:rsidRDefault="0015395F" w:rsidP="0015395F">
      <w:pPr>
        <w:pStyle w:val="ListParagraph"/>
        <w:numPr>
          <w:ilvl w:val="0"/>
          <w:numId w:val="1"/>
        </w:numPr>
        <w:ind w:left="360" w:hanging="360"/>
        <w:rPr>
          <w:rFonts w:cstheme="minorHAnsi"/>
          <w:color w:val="000000" w:themeColor="text1"/>
          <w:sz w:val="22"/>
          <w:szCs w:val="26"/>
        </w:rPr>
      </w:pPr>
      <w:r w:rsidRPr="0015395F">
        <w:rPr>
          <w:rFonts w:cstheme="minorHAnsi"/>
          <w:color w:val="000000" w:themeColor="text1"/>
          <w:sz w:val="22"/>
          <w:szCs w:val="26"/>
        </w:rPr>
        <w:t>Read Mark 1:1-11. What stands out to you from verses 9-11?</w:t>
      </w:r>
    </w:p>
    <w:p w14:paraId="0775A3FB" w14:textId="77777777" w:rsidR="0015395F" w:rsidRPr="0015395F" w:rsidRDefault="0015395F" w:rsidP="0015395F">
      <w:pPr>
        <w:pStyle w:val="ListParagraph"/>
        <w:numPr>
          <w:ilvl w:val="0"/>
          <w:numId w:val="1"/>
        </w:numPr>
        <w:ind w:left="360" w:hanging="360"/>
        <w:rPr>
          <w:rFonts w:cstheme="minorHAnsi"/>
          <w:color w:val="000000" w:themeColor="text1"/>
          <w:sz w:val="22"/>
          <w:szCs w:val="26"/>
        </w:rPr>
      </w:pPr>
      <w:r w:rsidRPr="0015395F">
        <w:rPr>
          <w:rFonts w:cstheme="minorHAnsi"/>
          <w:color w:val="000000" w:themeColor="text1"/>
          <w:sz w:val="22"/>
          <w:szCs w:val="26"/>
        </w:rPr>
        <w:t>What comforts you about God being a Triune God? What doubts do you have? How does knowing the Triune God impact how we live in community?</w:t>
      </w:r>
    </w:p>
    <w:p w14:paraId="472088DC" w14:textId="77777777" w:rsidR="0015395F" w:rsidRPr="0015395F" w:rsidRDefault="0015395F" w:rsidP="0015395F">
      <w:pPr>
        <w:pStyle w:val="ListParagraph"/>
        <w:numPr>
          <w:ilvl w:val="0"/>
          <w:numId w:val="1"/>
        </w:numPr>
        <w:ind w:left="360" w:hanging="360"/>
        <w:rPr>
          <w:rFonts w:cstheme="minorHAnsi"/>
          <w:color w:val="000000" w:themeColor="text1"/>
          <w:sz w:val="22"/>
          <w:szCs w:val="26"/>
        </w:rPr>
      </w:pPr>
      <w:r w:rsidRPr="0015395F">
        <w:rPr>
          <w:rFonts w:cstheme="minorHAnsi"/>
          <w:color w:val="000000" w:themeColor="text1"/>
          <w:sz w:val="22"/>
          <w:szCs w:val="26"/>
        </w:rPr>
        <w:t xml:space="preserve">Why was Jesus baptized? What happened the day of Jesus’ baptism that impacts you today? Now read Matthew 3:13-17, Luke 3:21-22 and John 1:32-34. What other truths do you see that add to Mark’s account of Jesus’ baptism? </w:t>
      </w:r>
    </w:p>
    <w:p w14:paraId="462F2DFF" w14:textId="77777777" w:rsidR="0015395F" w:rsidRPr="0015395F" w:rsidRDefault="0015395F" w:rsidP="0015395F">
      <w:pPr>
        <w:pStyle w:val="ListParagraph"/>
        <w:numPr>
          <w:ilvl w:val="0"/>
          <w:numId w:val="1"/>
        </w:numPr>
        <w:ind w:left="360" w:hanging="360"/>
        <w:rPr>
          <w:rFonts w:cstheme="minorHAnsi"/>
          <w:color w:val="000000" w:themeColor="text1"/>
          <w:sz w:val="22"/>
          <w:szCs w:val="26"/>
        </w:rPr>
      </w:pPr>
      <w:r w:rsidRPr="0015395F">
        <w:rPr>
          <w:rFonts w:cstheme="minorHAnsi"/>
          <w:color w:val="000000" w:themeColor="text1"/>
          <w:sz w:val="22"/>
          <w:szCs w:val="26"/>
        </w:rPr>
        <w:t>Even though water baptism is commanded, God baptizing (immersing) us into His life by His Spirit is what is crucial for our daily lives. Read Romans 6:3-4. What is water baptism really declaring to others?</w:t>
      </w:r>
    </w:p>
    <w:p w14:paraId="22B356E3" w14:textId="384DEA41" w:rsidR="0015395F" w:rsidRPr="0015395F" w:rsidRDefault="0015395F" w:rsidP="0015395F">
      <w:pPr>
        <w:pStyle w:val="ListParagraph"/>
        <w:numPr>
          <w:ilvl w:val="0"/>
          <w:numId w:val="1"/>
        </w:numPr>
        <w:ind w:left="360" w:hanging="360"/>
        <w:rPr>
          <w:rFonts w:cstheme="minorHAnsi"/>
          <w:color w:val="000000" w:themeColor="text1"/>
          <w:sz w:val="22"/>
          <w:szCs w:val="26"/>
        </w:rPr>
      </w:pPr>
      <w:r w:rsidRPr="0015395F">
        <w:rPr>
          <w:rFonts w:cstheme="minorHAnsi"/>
          <w:color w:val="000000" w:themeColor="text1"/>
          <w:sz w:val="22"/>
          <w:szCs w:val="26"/>
        </w:rPr>
        <w:t>Jesus would have read Zechariah 4:6 many times and He lived by this scripture. Use this verse to pray for yourself and others.</w:t>
      </w:r>
    </w:p>
    <w:sectPr w:rsidR="0015395F" w:rsidRPr="0015395F" w:rsidSect="0015395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528F" w14:textId="77777777" w:rsidR="00BC60CE" w:rsidRDefault="00BC60CE" w:rsidP="0015395F">
      <w:r>
        <w:separator/>
      </w:r>
    </w:p>
  </w:endnote>
  <w:endnote w:type="continuationSeparator" w:id="0">
    <w:p w14:paraId="1183D858" w14:textId="77777777" w:rsidR="00BC60CE" w:rsidRDefault="00BC60CE" w:rsidP="001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3C8C" w14:textId="77777777" w:rsidR="00BC60CE" w:rsidRDefault="00BC60CE" w:rsidP="0015395F">
      <w:r>
        <w:separator/>
      </w:r>
    </w:p>
  </w:footnote>
  <w:footnote w:type="continuationSeparator" w:id="0">
    <w:p w14:paraId="5D203069" w14:textId="77777777" w:rsidR="00BC60CE" w:rsidRDefault="00BC60CE" w:rsidP="001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06A3B"/>
    <w:multiLevelType w:val="hybridMultilevel"/>
    <w:tmpl w:val="32B0E4F2"/>
    <w:lvl w:ilvl="0" w:tplc="BCD00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5D"/>
    <w:rsid w:val="00020B28"/>
    <w:rsid w:val="0015395F"/>
    <w:rsid w:val="00162432"/>
    <w:rsid w:val="002C549E"/>
    <w:rsid w:val="00312F03"/>
    <w:rsid w:val="005E3070"/>
    <w:rsid w:val="00733D88"/>
    <w:rsid w:val="009D1F46"/>
    <w:rsid w:val="009D200D"/>
    <w:rsid w:val="00A0085D"/>
    <w:rsid w:val="00AB4D96"/>
    <w:rsid w:val="00BC60CE"/>
    <w:rsid w:val="00C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9D0D"/>
  <w15:chartTrackingRefBased/>
  <w15:docId w15:val="{CB6285F3-B083-0A49-9816-31A28BBD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5F"/>
  </w:style>
  <w:style w:type="paragraph" w:styleId="Footer">
    <w:name w:val="footer"/>
    <w:basedOn w:val="Normal"/>
    <w:link w:val="FooterChar"/>
    <w:uiPriority w:val="99"/>
    <w:unhideWhenUsed/>
    <w:rsid w:val="00153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95F"/>
  </w:style>
  <w:style w:type="paragraph" w:styleId="ListParagraph">
    <w:name w:val="List Paragraph"/>
    <w:basedOn w:val="Normal"/>
    <w:uiPriority w:val="34"/>
    <w:qFormat/>
    <w:rsid w:val="0015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4</cp:revision>
  <dcterms:created xsi:type="dcterms:W3CDTF">2021-01-06T19:00:00Z</dcterms:created>
  <dcterms:modified xsi:type="dcterms:W3CDTF">2021-01-07T20:35:00Z</dcterms:modified>
</cp:coreProperties>
</file>